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ЛИТЕРАТУРНОМУ ЧТЕНИЮ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начальное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31.05.2021 № 286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372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</w:t>
            </w:r>
            <w:r w:rsidR="00550681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bookmarkStart w:id="0" w:name="_GoBack"/>
            <w:bookmarkEnd w:id="0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образования»;</w:t>
            </w:r>
          </w:p>
          <w:p w:rsidR="00911BB7" w:rsidRPr="006F5611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B7" w:rsidRPr="00DF303C" w:rsidRDefault="00911BB7" w:rsidP="00911BB7">
            <w:pPr>
              <w:pStyle w:val="a7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59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Style w:val="c0"/>
                <w:sz w:val="24"/>
                <w:szCs w:val="24"/>
              </w:rPr>
              <w:t>начального</w:t>
            </w:r>
            <w:r w:rsidRPr="00BD471A">
              <w:rPr>
                <w:rStyle w:val="c0"/>
                <w:sz w:val="24"/>
                <w:szCs w:val="24"/>
              </w:rPr>
              <w:t xml:space="preserve"> общего образования МБОУ </w:t>
            </w:r>
            <w:r w:rsidRPr="00BD471A">
              <w:rPr>
                <w:sz w:val="24"/>
                <w:szCs w:val="24"/>
              </w:rPr>
              <w:t>«Школа № 18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911BB7" w:rsidRPr="00DF303C" w:rsidRDefault="00911BB7" w:rsidP="00CB30A7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Н</w:t>
            </w:r>
            <w:r w:rsidRPr="00DF303C">
              <w:rPr>
                <w:rStyle w:val="c0"/>
              </w:rPr>
              <w:t xml:space="preserve">ОО изучение курса </w:t>
            </w:r>
            <w:r w:rsidRPr="00A16A05">
              <w:rPr>
                <w:rStyle w:val="c0"/>
                <w:u w:val="single"/>
              </w:rPr>
              <w:t xml:space="preserve">литературного чтения </w:t>
            </w:r>
            <w:r w:rsidRPr="00DF303C">
              <w:rPr>
                <w:rStyle w:val="c0"/>
              </w:rPr>
              <w:t xml:space="preserve">для </w:t>
            </w:r>
            <w:r>
              <w:rPr>
                <w:rStyle w:val="c0"/>
              </w:rPr>
              <w:t>1-4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911BB7" w:rsidRPr="00911BB7" w:rsidRDefault="00911BB7" w:rsidP="00911BB7">
            <w:pPr>
              <w:pStyle w:val="a5"/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элементарными умениями анализа и интерпретации текста, осознанного использования при </w:t>
            </w: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911BB7" w:rsidRPr="00A16A05" w:rsidRDefault="00911BB7" w:rsidP="00A16A05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для решения учебных задач.</w:t>
            </w: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A16A05" w:rsidRPr="00A16A05" w:rsidRDefault="00911BB7" w:rsidP="00A16A05">
            <w:pPr>
              <w:spacing w:after="0" w:line="264" w:lineRule="auto"/>
              <w:ind w:firstLine="6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изучение 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Литературного чтения </w:t>
            </w: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этапе 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начального </w:t>
            </w: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 образования на базовом уровне</w:t>
            </w:r>
            <w:r w:rsidR="00A16A05" w:rsidRPr="00A16A05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 xml:space="preserve"> </w:t>
            </w:r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1 классе отводится 132 часа (из них ‌</w:t>
            </w:r>
            <w:bookmarkStart w:id="1" w:name="ddec985a-8145-4835-94dd-4cab4866d4ad"/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менее 80 часов</w:t>
            </w:r>
            <w:bookmarkEnd w:id="1"/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‌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  <w:p w:rsidR="00911BB7" w:rsidRPr="00BB09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911BB7" w:rsidRPr="00BB093C" w:rsidRDefault="00A16A05" w:rsidP="00CB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>В.Г. Горецкий 1 класс. Учебник для общеобразовательных учреждений «Азбука» в 2 ч., - М: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1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2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3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4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BB7" w:rsidRPr="00D74567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A16A05" w:rsidRDefault="00911BB7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16A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="00A16A05"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Азбука. 1 класс. Часть 1 </w:t>
            </w:r>
            <w:hyperlink r:id="rId5" w:history="1">
              <w:r w:rsidR="00A16A05"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http://catalog.prosv.ru/item/21377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Электронное приложение к учебнику</w:t>
            </w:r>
            <w:r>
              <w:t xml:space="preserve">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Азбука. 1 класс. Часть 2 </w:t>
            </w:r>
            <w:hyperlink r:id="rId6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http://catalog.prosv.ru/item/23686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1 класс. Часть 1 </w:t>
            </w:r>
            <w:hyperlink r:id="rId7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http://catalog.prosv.ru/item/21871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1 класс. Часть 2 </w:t>
            </w:r>
            <w:hyperlink r:id="rId8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http://catalog.prosv.ru/item/21872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2 класс. Часть 1 </w:t>
            </w:r>
            <w:hyperlink r:id="rId9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http://catalog.prosv.ru/item/21907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2 класс. Часть 2 </w:t>
            </w:r>
            <w:hyperlink r:id="rId10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http://catalog.prosv.ru/item/21904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3 класс. Часть 1 </w:t>
            </w:r>
            <w:hyperlink r:id="rId11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3 класс. Часть 2 </w:t>
            </w:r>
            <w:hyperlink r:id="rId12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http://catalog.prosv.ru/item/21848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4 класс. Часть 1 </w:t>
            </w:r>
            <w:hyperlink r:id="rId13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http://catalog.prosv.ru/item/21850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4 класс. Часть 2 </w:t>
            </w:r>
            <w:hyperlink r:id="rId14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http://catalog.prosv.ru/item/21849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  <w:p w:rsidR="00911BB7" w:rsidRPr="00D74567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Цифровая электронная библиотека (</w:t>
            </w:r>
            <w:hyperlink r:id="rId17" w:history="1">
              <w:r w:rsidRPr="003D700E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https://academy-content.apkpro.ru</w:t>
              </w:r>
            </w:hyperlink>
          </w:p>
        </w:tc>
      </w:tr>
    </w:tbl>
    <w:p w:rsidR="00BE179C" w:rsidRDefault="00BE179C"/>
    <w:sectPr w:rsidR="00BE179C" w:rsidSect="00A16A05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BD7"/>
    <w:multiLevelType w:val="hybridMultilevel"/>
    <w:tmpl w:val="B67A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B574713"/>
    <w:multiLevelType w:val="multilevel"/>
    <w:tmpl w:val="EE24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C"/>
    <w:rsid w:val="00550681"/>
    <w:rsid w:val="00911BB7"/>
    <w:rsid w:val="00A16A05"/>
    <w:rsid w:val="00BE179C"/>
    <w:rsid w:val="00D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E1E7"/>
  <w15:chartTrackingRefBased/>
  <w15:docId w15:val="{64098E62-092D-4D8D-B049-BCD74BA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B7"/>
    <w:rPr>
      <w:color w:val="0000FF"/>
      <w:u w:val="single"/>
    </w:rPr>
  </w:style>
  <w:style w:type="table" w:styleId="a4">
    <w:name w:val="Table Grid"/>
    <w:basedOn w:val="a1"/>
    <w:uiPriority w:val="59"/>
    <w:rsid w:val="0091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911BB7"/>
    <w:pPr>
      <w:ind w:left="720"/>
      <w:contextualSpacing/>
    </w:pPr>
  </w:style>
  <w:style w:type="character" w:customStyle="1" w:styleId="c0">
    <w:name w:val="c0"/>
    <w:basedOn w:val="a0"/>
    <w:rsid w:val="00911BB7"/>
  </w:style>
  <w:style w:type="paragraph" w:styleId="a7">
    <w:name w:val="Body Text"/>
    <w:basedOn w:val="a"/>
    <w:link w:val="a8"/>
    <w:uiPriority w:val="99"/>
    <w:unhideWhenUsed/>
    <w:rsid w:val="00911BB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911BB7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9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911B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1872" TargetMode="External"/><Relationship Id="rId13" Type="http://schemas.openxmlformats.org/officeDocument/2006/relationships/hyperlink" Target="http://catalog.prosv.ru/item/218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21871" TargetMode="External"/><Relationship Id="rId12" Type="http://schemas.openxmlformats.org/officeDocument/2006/relationships/hyperlink" Target="http://catalog.prosv.ru/item/21848" TargetMode="External"/><Relationship Id="rId17" Type="http://schemas.openxmlformats.org/officeDocument/2006/relationships/hyperlink" Target="https://academy-content.apkp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3686" TargetMode="External"/><Relationship Id="rId11" Type="http://schemas.openxmlformats.org/officeDocument/2006/relationships/hyperlink" Target="http://catalog.prosv.ru/item/21847" TargetMode="External"/><Relationship Id="rId5" Type="http://schemas.openxmlformats.org/officeDocument/2006/relationships/hyperlink" Target="http://catalog.prosv.ru/item/21377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catalog.prosv.ru/item/219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21907" TargetMode="External"/><Relationship Id="rId14" Type="http://schemas.openxmlformats.org/officeDocument/2006/relationships/hyperlink" Target="http://catalog.prosv.ru/item/2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2023-09-03T11:39:00Z</dcterms:created>
  <dcterms:modified xsi:type="dcterms:W3CDTF">2023-09-03T12:24:00Z</dcterms:modified>
</cp:coreProperties>
</file>